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A" w:rsidRDefault="00CF6C3A" w:rsidP="00CF6C3A">
      <w:pPr>
        <w:jc w:val="center"/>
      </w:pPr>
      <w:r>
        <w:t>ВИЗЫ В КИТАЙ</w:t>
      </w:r>
    </w:p>
    <w:p w:rsidR="00CF6C3A" w:rsidRPr="00672F2B" w:rsidRDefault="00CF6C3A" w:rsidP="00CF6C3A">
      <w:pPr>
        <w:jc w:val="center"/>
      </w:pPr>
      <w:r>
        <w:t>Туристические (</w:t>
      </w:r>
      <w:r>
        <w:rPr>
          <w:lang w:val="en-US"/>
        </w:rPr>
        <w:t>L</w:t>
      </w:r>
      <w:r w:rsidRPr="00672F2B">
        <w:t>)</w:t>
      </w:r>
    </w:p>
    <w:tbl>
      <w:tblPr>
        <w:tblW w:w="5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7"/>
        <w:gridCol w:w="1763"/>
        <w:gridCol w:w="1615"/>
        <w:gridCol w:w="19"/>
        <w:gridCol w:w="10"/>
      </w:tblGrid>
      <w:tr w:rsidR="00CF6C3A" w:rsidRPr="00CF6C3A" w:rsidTr="00717CCA">
        <w:tc>
          <w:tcPr>
            <w:tcW w:w="0" w:type="auto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Макс. срок пребывания / коридор действия визы</w:t>
            </w: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br/>
              <w:t xml:space="preserve">Цена, </w:t>
            </w:r>
            <w:proofErr w:type="spellStart"/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руб</w:t>
            </w:r>
            <w:proofErr w:type="spellEnd"/>
          </w:p>
        </w:tc>
      </w:tr>
      <w:tr w:rsidR="00CF6C3A" w:rsidRPr="00CF6C3A" w:rsidTr="00717CCA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30/90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(однократная)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2*30/90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(двукратная)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717CC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 рабочих дней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50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717CC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4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50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717CC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90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C3A" w:rsidRDefault="00CF6C3A" w:rsidP="00CF6C3A">
      <w:pPr>
        <w:jc w:val="center"/>
        <w:rPr>
          <w:lang w:val="en-US"/>
        </w:rPr>
      </w:pPr>
    </w:p>
    <w:p w:rsidR="00CF6C3A" w:rsidRPr="00CF6C3A" w:rsidRDefault="00CF6C3A" w:rsidP="00CF6C3A">
      <w:pPr>
        <w:jc w:val="center"/>
        <w:rPr>
          <w:lang w:val="en-US"/>
        </w:rPr>
      </w:pPr>
      <w:proofErr w:type="spellStart"/>
      <w:proofErr w:type="gramStart"/>
      <w:r>
        <w:t>Бизнес-визы</w:t>
      </w:r>
      <w:proofErr w:type="spellEnd"/>
      <w:proofErr w:type="gramEnd"/>
      <w:r>
        <w:t xml:space="preserve"> (</w:t>
      </w:r>
      <w:r>
        <w:rPr>
          <w:lang w:val="en-US"/>
        </w:rPr>
        <w:t>M)</w:t>
      </w:r>
    </w:p>
    <w:tbl>
      <w:tblPr>
        <w:tblW w:w="5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1"/>
        <w:gridCol w:w="1014"/>
        <w:gridCol w:w="1014"/>
        <w:gridCol w:w="934"/>
        <w:gridCol w:w="934"/>
        <w:gridCol w:w="11"/>
        <w:gridCol w:w="6"/>
      </w:tblGrid>
      <w:tr w:rsidR="00CF6C3A" w:rsidRPr="00CF6C3A" w:rsidTr="00CF6C3A">
        <w:tc>
          <w:tcPr>
            <w:tcW w:w="0" w:type="auto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Макс. срок пребывания / коридор действия визы</w:t>
            </w: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br/>
              <w:t>Цена, руб.</w:t>
            </w:r>
          </w:p>
        </w:tc>
      </w:tr>
      <w:tr w:rsidR="00CF6C3A" w:rsidRPr="00CF6C3A" w:rsidTr="00CF6C3A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60/90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(однократная)</w:t>
            </w:r>
          </w:p>
        </w:tc>
        <w:tc>
          <w:tcPr>
            <w:tcW w:w="9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90/90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(однократная)</w:t>
            </w:r>
          </w:p>
        </w:tc>
        <w:tc>
          <w:tcPr>
            <w:tcW w:w="9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2*60/180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(двукратная)</w:t>
            </w:r>
          </w:p>
        </w:tc>
        <w:tc>
          <w:tcPr>
            <w:tcW w:w="9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2*90/180</w:t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szCs w:val="13"/>
                <w:bdr w:val="none" w:sz="0" w:space="0" w:color="auto" w:frame="1"/>
                <w:lang w:eastAsia="ru-RU"/>
              </w:rPr>
              <w:br/>
            </w: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(двукратная)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 рабочих дней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52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54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84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95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4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67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69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95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114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82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84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114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129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C3A" w:rsidRDefault="00CF6C3A" w:rsidP="00CF6C3A">
      <w:pPr>
        <w:jc w:val="center"/>
      </w:pPr>
    </w:p>
    <w:p w:rsidR="00CF6C3A" w:rsidRDefault="00717CCA" w:rsidP="00CF6C3A">
      <w:pPr>
        <w:jc w:val="center"/>
      </w:pPr>
      <w:r>
        <w:t xml:space="preserve">Годовые </w:t>
      </w:r>
      <w:r w:rsidR="00CF6C3A">
        <w:t>мульти визы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"/>
        <w:gridCol w:w="1269"/>
        <w:gridCol w:w="1268"/>
        <w:gridCol w:w="1268"/>
        <w:gridCol w:w="2959"/>
        <w:gridCol w:w="1479"/>
      </w:tblGrid>
      <w:tr w:rsidR="00CF6C3A" w:rsidRPr="00CF6C3A" w:rsidTr="00CF6C3A">
        <w:tc>
          <w:tcPr>
            <w:tcW w:w="121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Сроки исполнения заказа</w:t>
            </w:r>
          </w:p>
        </w:tc>
        <w:tc>
          <w:tcPr>
            <w:tcW w:w="382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1E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Макс. срок пребывания / коридор действия визы</w:t>
            </w: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br/>
              <w:t>Цена, руб.</w:t>
            </w:r>
          </w:p>
        </w:tc>
      </w:tr>
      <w:tr w:rsidR="00CF6C3A" w:rsidRPr="00CF6C3A" w:rsidTr="00CF6C3A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Mх30/365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Mх60/365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Mх90/365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12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 рабочих дней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140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155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165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12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4 рабочих дня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160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175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190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12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 рабочих дня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185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200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215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C3A" w:rsidRDefault="00717CCA" w:rsidP="00CF6C3A">
      <w:pPr>
        <w:jc w:val="center"/>
      </w:pPr>
      <w:r>
        <w:t>Дву</w:t>
      </w:r>
      <w:r w:rsidR="00672F2B">
        <w:t>х</w:t>
      </w:r>
      <w:r>
        <w:t>годовые мульти визы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"/>
        <w:gridCol w:w="1202"/>
        <w:gridCol w:w="1202"/>
        <w:gridCol w:w="1202"/>
        <w:gridCol w:w="3000"/>
        <w:gridCol w:w="1637"/>
      </w:tblGrid>
      <w:tr w:rsidR="00CF6C3A" w:rsidRPr="00CF6C3A" w:rsidTr="00CF6C3A">
        <w:tc>
          <w:tcPr>
            <w:tcW w:w="121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t>Макс. срок пребывания / коридор действия визы</w:t>
            </w:r>
            <w:r w:rsidRPr="00CF6C3A"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  <w:br/>
              <w:t>Цена, руб.</w:t>
            </w:r>
          </w:p>
        </w:tc>
      </w:tr>
      <w:tr w:rsidR="00CF6C3A" w:rsidRPr="00CF6C3A" w:rsidTr="00CF6C3A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="100" w:beforeAutospacing="1" w:after="10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Mх30/730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Autospacing="1" w:after="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Mх60/730</w:t>
            </w:r>
          </w:p>
        </w:tc>
        <w:tc>
          <w:tcPr>
            <w:tcW w:w="12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beforeAutospacing="1" w:after="0" w:afterAutospacing="1" w:line="189" w:lineRule="atLeast"/>
              <w:jc w:val="center"/>
              <w:rPr>
                <w:rFonts w:ascii="Helvetica" w:eastAsia="Times New Roman" w:hAnsi="Helvetica" w:cs="Helvetica"/>
                <w:color w:val="1A1A1A"/>
                <w:sz w:val="13"/>
                <w:szCs w:val="13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b/>
                <w:bCs/>
                <w:color w:val="1A1A1A"/>
                <w:sz w:val="13"/>
                <w:lang w:eastAsia="ru-RU"/>
              </w:rPr>
              <w:t>Mх90/730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6 рабочих дней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250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270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290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4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295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305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325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C3A" w:rsidRPr="00CF6C3A" w:rsidTr="00CF6C3A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2 рабочих дня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350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380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hideMark/>
          </w:tcPr>
          <w:p w:rsidR="00CF6C3A" w:rsidRPr="00CF6C3A" w:rsidRDefault="00CF6C3A" w:rsidP="00CF6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395</w:t>
            </w:r>
            <w:r w:rsidRPr="00CF6C3A">
              <w:rPr>
                <w:rFonts w:ascii="Helvetica" w:eastAsia="Times New Roman" w:hAnsi="Helvetica" w:cs="Helvetica"/>
                <w:color w:val="1A1A1A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C3A" w:rsidRPr="00CF6C3A" w:rsidRDefault="00CF6C3A" w:rsidP="00CF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C3A" w:rsidRDefault="00CF6C3A" w:rsidP="00CF6C3A">
      <w:pPr>
        <w:jc w:val="center"/>
      </w:pPr>
    </w:p>
    <w:p w:rsidR="00CF6C3A" w:rsidRPr="00CF6C3A" w:rsidRDefault="00CF6C3A" w:rsidP="00CF6C3A">
      <w:pPr>
        <w:shd w:val="clear" w:color="auto" w:fill="FFFFFF"/>
        <w:spacing w:after="0" w:line="189" w:lineRule="atLeast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r w:rsidRPr="00CF6C3A">
        <w:rPr>
          <w:rFonts w:ascii="Helvetica" w:eastAsia="Times New Roman" w:hAnsi="Helvetica" w:cs="Helvetica"/>
          <w:b/>
          <w:bCs/>
          <w:color w:val="1A1A1A"/>
          <w:sz w:val="13"/>
          <w:lang w:eastAsia="ru-RU"/>
        </w:rPr>
        <w:t>Необходимые документы для граждан РФ:</w:t>
      </w:r>
    </w:p>
    <w:p w:rsidR="00A22407" w:rsidRDefault="00CF6C3A" w:rsidP="00A22407">
      <w:pPr>
        <w:numPr>
          <w:ilvl w:val="0"/>
          <w:numId w:val="1"/>
        </w:numPr>
        <w:shd w:val="clear" w:color="auto" w:fill="FFFFFF"/>
        <w:spacing w:before="100" w:beforeAutospacing="1"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proofErr w:type="gramStart"/>
      <w:r w:rsidRPr="00CF6C3A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Оригинал загранпаспорта (сроком действия не менее 6 месяцев на день сдачи документов в Посольство</w:t>
      </w:r>
      <w:proofErr w:type="gramEnd"/>
    </w:p>
    <w:p w:rsidR="00A22407" w:rsidRDefault="00A22407" w:rsidP="00A22407">
      <w:pPr>
        <w:numPr>
          <w:ilvl w:val="0"/>
          <w:numId w:val="1"/>
        </w:numPr>
        <w:shd w:val="clear" w:color="auto" w:fill="FFFFFF"/>
        <w:spacing w:before="100" w:beforeAutospacing="1"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r w:rsidRPr="00A22407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для двукратных бизнес виз срок действия загранпаспорта должен быть не менее 10 мес.</w:t>
      </w:r>
    </w:p>
    <w:p w:rsidR="00A22407" w:rsidRDefault="00A22407" w:rsidP="00A22407">
      <w:pPr>
        <w:numPr>
          <w:ilvl w:val="0"/>
          <w:numId w:val="1"/>
        </w:numPr>
        <w:shd w:val="clear" w:color="auto" w:fill="FFFFFF"/>
        <w:spacing w:before="100" w:beforeAutospacing="1"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proofErr w:type="gramStart"/>
      <w:r w:rsidRPr="00A22407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Для годовых мульти виз срок действия должен быть не менее 1 года и 3/5 месяцев)</w:t>
      </w:r>
      <w:proofErr w:type="gramEnd"/>
    </w:p>
    <w:p w:rsidR="00A22407" w:rsidRPr="00A22407" w:rsidRDefault="00A22407" w:rsidP="00A22407">
      <w:pPr>
        <w:numPr>
          <w:ilvl w:val="0"/>
          <w:numId w:val="1"/>
        </w:numPr>
        <w:shd w:val="clear" w:color="auto" w:fill="FFFFFF"/>
        <w:spacing w:before="100" w:beforeAutospacing="1"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proofErr w:type="gramStart"/>
      <w:r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 xml:space="preserve">Для </w:t>
      </w:r>
      <w:proofErr w:type="spellStart"/>
      <w:r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двугодовых</w:t>
      </w:r>
      <w:proofErr w:type="spellEnd"/>
      <w:r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мультивиз</w:t>
      </w:r>
      <w:proofErr w:type="spellEnd"/>
      <w:r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 xml:space="preserve"> </w:t>
      </w:r>
      <w:r w:rsidRPr="00A22407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срок действия должен быть не менее 2 лет и 3/5 месяцев)</w:t>
      </w:r>
      <w:proofErr w:type="gramEnd"/>
    </w:p>
    <w:p w:rsidR="00CF6C3A" w:rsidRPr="00CF6C3A" w:rsidRDefault="00CF6C3A" w:rsidP="00A22407">
      <w:pPr>
        <w:numPr>
          <w:ilvl w:val="0"/>
          <w:numId w:val="1"/>
        </w:numPr>
        <w:shd w:val="clear" w:color="auto" w:fill="FFFFFF"/>
        <w:spacing w:before="100" w:beforeAutospacing="1"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r w:rsidRPr="00CF6C3A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2 фото 3х4 см цветные на светлом фоне</w:t>
      </w:r>
    </w:p>
    <w:p w:rsidR="00CF6C3A" w:rsidRDefault="00CF6C3A" w:rsidP="00CF6C3A">
      <w:pPr>
        <w:numPr>
          <w:ilvl w:val="0"/>
          <w:numId w:val="1"/>
        </w:numPr>
        <w:shd w:val="clear" w:color="auto" w:fill="FFFFFF"/>
        <w:spacing w:after="50" w:line="189" w:lineRule="atLeast"/>
        <w:ind w:left="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r w:rsidRPr="00CF6C3A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t>Анкетные данные</w:t>
      </w:r>
    </w:p>
    <w:p w:rsidR="00A22407" w:rsidRPr="00A22407" w:rsidRDefault="00A22407" w:rsidP="00A22407">
      <w:pPr>
        <w:shd w:val="clear" w:color="auto" w:fill="FFFFFF"/>
        <w:spacing w:after="0" w:line="189" w:lineRule="atLeast"/>
        <w:ind w:left="720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  <w:r w:rsidRPr="00A22407">
        <w:rPr>
          <w:rFonts w:ascii="Helvetica" w:eastAsia="Times New Roman" w:hAnsi="Helvetica" w:cs="Helvetica"/>
          <w:b/>
          <w:bCs/>
          <w:color w:val="1A1A1A"/>
          <w:sz w:val="13"/>
          <w:lang w:eastAsia="ru-RU"/>
        </w:rPr>
        <w:t>Наличие ранее использованной визы КНР в действующем или старом паспорте</w:t>
      </w:r>
      <w:r w:rsidRPr="00A22407"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  <w:br/>
        <w:t>*</w:t>
      </w:r>
      <w:r w:rsidRPr="00A22407">
        <w:rPr>
          <w:rFonts w:ascii="Helvetica" w:eastAsia="Times New Roman" w:hAnsi="Helvetica" w:cs="Helvetica"/>
          <w:b/>
          <w:bCs/>
          <w:color w:val="1A1A1A"/>
          <w:sz w:val="13"/>
          <w:lang w:eastAsia="ru-RU"/>
        </w:rPr>
        <w:t xml:space="preserve"> Доплата за оформление мульти визы при отсутствии ранее использованной визы КНР - 3000 </w:t>
      </w:r>
      <w:proofErr w:type="spellStart"/>
      <w:r w:rsidRPr="00A22407">
        <w:rPr>
          <w:rFonts w:ascii="Helvetica" w:eastAsia="Times New Roman" w:hAnsi="Helvetica" w:cs="Helvetica"/>
          <w:b/>
          <w:bCs/>
          <w:color w:val="1A1A1A"/>
          <w:sz w:val="13"/>
          <w:lang w:eastAsia="ru-RU"/>
        </w:rPr>
        <w:t>руб</w:t>
      </w:r>
      <w:proofErr w:type="spellEnd"/>
      <w:r w:rsidRPr="00A22407">
        <w:rPr>
          <w:rFonts w:ascii="Helvetica" w:eastAsia="Times New Roman" w:hAnsi="Helvetica" w:cs="Helvetica"/>
          <w:b/>
          <w:bCs/>
          <w:color w:val="1A1A1A"/>
          <w:sz w:val="13"/>
          <w:lang w:eastAsia="ru-RU"/>
        </w:rPr>
        <w:t xml:space="preserve"> + справка с места работы</w:t>
      </w:r>
    </w:p>
    <w:p w:rsidR="00A22407" w:rsidRDefault="00A22407" w:rsidP="00A22407">
      <w:pPr>
        <w:shd w:val="clear" w:color="auto" w:fill="FFFFFF"/>
        <w:spacing w:after="50" w:line="189" w:lineRule="atLeast"/>
        <w:rPr>
          <w:rFonts w:ascii="Helvetica" w:eastAsia="Times New Roman" w:hAnsi="Helvetica" w:cs="Helvetica"/>
          <w:color w:val="1A1A1A"/>
          <w:sz w:val="13"/>
          <w:szCs w:val="13"/>
          <w:lang w:eastAsia="ru-RU"/>
        </w:rPr>
      </w:pPr>
    </w:p>
    <w:p w:rsidR="00CF6C3A" w:rsidRDefault="00CF6C3A" w:rsidP="00CF6C3A">
      <w:pPr>
        <w:jc w:val="center"/>
      </w:pPr>
    </w:p>
    <w:sectPr w:rsidR="00CF6C3A" w:rsidSect="0099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03D"/>
    <w:multiLevelType w:val="multilevel"/>
    <w:tmpl w:val="47B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D3CD5"/>
    <w:multiLevelType w:val="multilevel"/>
    <w:tmpl w:val="516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952B7"/>
    <w:multiLevelType w:val="multilevel"/>
    <w:tmpl w:val="19E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92250"/>
    <w:multiLevelType w:val="multilevel"/>
    <w:tmpl w:val="277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63EC"/>
    <w:multiLevelType w:val="multilevel"/>
    <w:tmpl w:val="1EA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F6C3A"/>
    <w:rsid w:val="00532C63"/>
    <w:rsid w:val="00672F2B"/>
    <w:rsid w:val="00717CCA"/>
    <w:rsid w:val="009939DA"/>
    <w:rsid w:val="00A22407"/>
    <w:rsid w:val="00CF6C3A"/>
    <w:rsid w:val="00E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3A"/>
    <w:rPr>
      <w:b/>
      <w:bCs/>
    </w:rPr>
  </w:style>
  <w:style w:type="character" w:customStyle="1" w:styleId="apple-converted-space">
    <w:name w:val="apple-converted-space"/>
    <w:basedOn w:val="a0"/>
    <w:rsid w:val="00A2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2014-12-12T12:49:00Z</dcterms:created>
  <dcterms:modified xsi:type="dcterms:W3CDTF">2014-12-12T12:49:00Z</dcterms:modified>
</cp:coreProperties>
</file>